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F0" w:rsidRDefault="004256F0">
      <w:pPr>
        <w:pStyle w:val="Titlu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6F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6365847" cy="3704369"/>
            <wp:effectExtent l="19050" t="0" r="15903" b="0"/>
            <wp:docPr id="2" name="Diagramă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56F0" w:rsidRDefault="00425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7362" w:rsidRPr="004256F0" w:rsidRDefault="00425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467362" w:rsidRPr="004256F0" w:rsidSect="004256F0">
      <w:pgSz w:w="12240" w:h="15840"/>
      <w:pgMar w:top="567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256F0"/>
    <w:rsid w:val="00467362"/>
    <w:rsid w:val="005C64F0"/>
    <w:rsid w:val="00AA1D8D"/>
    <w:rsid w:val="00B47730"/>
    <w:rsid w:val="00CB0664"/>
    <w:rsid w:val="00CE2B3A"/>
    <w:rsid w:val="00E14761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GrilTabel">
    <w:name w:val="Table Grid"/>
    <w:basedOn w:val="Tabel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nBalon">
    <w:name w:val="Balloon Text"/>
    <w:basedOn w:val="Normal"/>
    <w:link w:val="TextnBalonCaracter"/>
    <w:uiPriority w:val="99"/>
    <w:semiHidden/>
    <w:unhideWhenUsed/>
    <w:rsid w:val="0042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Informatica\Downloads\Rezultate_BAC_LT_Iulia_Hasdeu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o-RO">
                <a:solidFill>
                  <a:schemeClr val="dk1"/>
                </a:solidFill>
                <a:latin typeface="+mn-lt"/>
                <a:ea typeface="+mn-ea"/>
                <a:cs typeface="+mn-cs"/>
              </a:rPr>
              <a:t>Liceul</a:t>
            </a:r>
            <a:r>
              <a:rPr lang="ro-RO" baseline="0">
                <a:solidFill>
                  <a:schemeClr val="dk1"/>
                </a:solidFill>
                <a:latin typeface="+mn-lt"/>
                <a:ea typeface="+mn-ea"/>
                <a:cs typeface="+mn-cs"/>
              </a:rPr>
              <a:t> Teoretic „Iulia Hasdeu”, BAC, 2025</a:t>
            </a:r>
            <a:endParaRPr lang="vi-VN">
              <a:solidFill>
                <a:schemeClr val="dk1"/>
              </a:solidFill>
              <a:latin typeface="+mn-lt"/>
              <a:ea typeface="+mn-ea"/>
              <a:cs typeface="+mn-cs"/>
            </a:endParaRPr>
          </a:p>
        </c:rich>
      </c:tx>
      <c:layout>
        <c:manualLayout>
          <c:xMode val="edge"/>
          <c:yMode val="edge"/>
          <c:x val="0.15655472394572589"/>
          <c:y val="2.3993144815766951E-2"/>
        </c:manualLayout>
      </c:layout>
      <c:spPr>
        <a:solidFill>
          <a:schemeClr val="accent3">
            <a:lumMod val="20000"/>
            <a:lumOff val="80000"/>
          </a:schemeClr>
        </a:soli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elevi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txPr>
              <a:bodyPr/>
              <a:lstStyle/>
              <a:p>
                <a:pPr>
                  <a:defRPr sz="18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bestFit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9.00 – 9.98</c:v>
                </c:pt>
                <c:pt idx="1">
                  <c:v>8.00 – 8.98</c:v>
                </c:pt>
                <c:pt idx="2">
                  <c:v>7.00 – 7.98</c:v>
                </c:pt>
                <c:pt idx="3">
                  <c:v>6.00 – 6.98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23</c:v>
                </c:pt>
                <c:pt idx="2">
                  <c:v>19</c:v>
                </c:pt>
                <c:pt idx="3">
                  <c:v>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 sz="1800" b="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6981F8-F435-468C-B99A-A15F3E14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Informatica</cp:lastModifiedBy>
  <cp:revision>2</cp:revision>
  <dcterms:created xsi:type="dcterms:W3CDTF">2025-08-04T10:34:00Z</dcterms:created>
  <dcterms:modified xsi:type="dcterms:W3CDTF">2025-08-04T10:34:00Z</dcterms:modified>
</cp:coreProperties>
</file>